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E24E0" w14:textId="77777777" w:rsidR="000E64C3" w:rsidRPr="00B86FE8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proofErr w:type="spellStart"/>
      <w:r w:rsidRPr="00B86FE8">
        <w:rPr>
          <w:rFonts w:ascii="Calibri Light" w:hAnsi="Calibri Light" w:cs="Calibri Light"/>
          <w:sz w:val="22"/>
          <w:szCs w:val="22"/>
          <w:lang w:val="it-IT"/>
        </w:rPr>
        <w:t>Modello_Istanza</w:t>
      </w:r>
      <w:proofErr w:type="spellEnd"/>
    </w:p>
    <w:p w14:paraId="20B993AC" w14:textId="77777777" w:rsidR="000E64C3" w:rsidRPr="00B86FE8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A62EF5A" w14:textId="77777777" w:rsidR="000E64C3" w:rsidRPr="00B86FE8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084F636" w14:textId="77777777" w:rsidR="000E64C3" w:rsidRPr="00B86FE8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57E63707" w14:textId="77777777" w:rsidR="000E64C3" w:rsidRPr="00B86FE8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5D9F756" w14:textId="77777777" w:rsidR="000E64C3" w:rsidRPr="00B86FE8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5F27863" w14:textId="77777777" w:rsidR="000E64C3" w:rsidRPr="00B86FE8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2010EC9" w14:textId="77777777" w:rsidR="000E64C3" w:rsidRPr="00B86FE8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3DA0FDED" w14:textId="77777777" w:rsidR="000E64C3" w:rsidRPr="00B86FE8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2488966A" w14:textId="77777777" w:rsidR="00B01FEC" w:rsidRPr="00B86FE8" w:rsidRDefault="00B01FEC" w:rsidP="00B01FEC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Corso Lombardini n. 2</w:t>
      </w:r>
    </w:p>
    <w:p w14:paraId="293C2852" w14:textId="77777777" w:rsidR="000E64C3" w:rsidRPr="00B86FE8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03E39813" w14:textId="77777777" w:rsidR="000E64C3" w:rsidRPr="00B86FE8" w:rsidRDefault="000E64C3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DA135D2" w14:textId="77777777" w:rsidR="000E64C3" w:rsidRPr="00B86FE8" w:rsidRDefault="000E64C3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157DE9F" w14:textId="0757DE5F" w:rsidR="00D05659" w:rsidRPr="001361CD" w:rsidRDefault="00D05659" w:rsidP="00B86FE8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1361CD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="00B01FEC" w:rsidRPr="001361CD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</w:t>
      </w:r>
      <w:r w:rsidR="00FE5464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E SS.MM.II.</w:t>
      </w:r>
      <w:r w:rsidR="00B01FEC" w:rsidRPr="001361CD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PER L’AFFIDAMENTO IN CONCESSIONE DEL SERVIZIO DI REFEZIONE SCOLASTICA A RIDOTTO IMPATTO AMBIENTALE PER LA SCUOLA DELL’INFANZIA, PRIMARIA E SECONDARIA DI PRIMO GRADO DI BIBIANA, PLESSI DELL’ISTITUTO COMPRENSIVO “A. CAFFARO”, PER GLI ANNI SCOLASTICI 2023/2024 – 2024/2025 – 2025/2026 E RINNOVABILE PER ANNI 2.</w:t>
      </w:r>
      <w:bookmarkStart w:id="0" w:name="_Hlk532457376"/>
      <w:r w:rsidR="00B86FE8" w:rsidRPr="001361CD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</w:t>
      </w:r>
      <w:bookmarkEnd w:id="0"/>
      <w:r w:rsidR="001361CD" w:rsidRPr="001361CD">
        <w:rPr>
          <w:rFonts w:ascii="Calibri Light" w:hAnsi="Calibri Light" w:cs="Calibri Light"/>
          <w:b/>
          <w:bCs/>
          <w:sz w:val="22"/>
          <w:szCs w:val="22"/>
          <w:u w:color="000000"/>
          <w:shd w:val="clear" w:color="auto" w:fill="FFFFFF"/>
        </w:rPr>
        <w:t xml:space="preserve">CIG: </w:t>
      </w:r>
      <w:r w:rsidR="001361CD" w:rsidRPr="001361CD">
        <w:rPr>
          <w:rFonts w:ascii="Calibri Light" w:hAnsi="Calibri Light" w:cs="Calibri Light"/>
          <w:b/>
          <w:bCs/>
          <w:sz w:val="22"/>
          <w:szCs w:val="22"/>
        </w:rPr>
        <w:t>990743305B.</w:t>
      </w:r>
    </w:p>
    <w:p w14:paraId="03047267" w14:textId="77777777" w:rsidR="000E64C3" w:rsidRPr="00B86FE8" w:rsidRDefault="000E64C3" w:rsidP="00997D40">
      <w:pPr>
        <w:pStyle w:val="Didefaul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</w:rPr>
      </w:pPr>
    </w:p>
    <w:p w14:paraId="5CA58E77" w14:textId="77777777" w:rsidR="000E64C3" w:rsidRPr="00B86FE8" w:rsidRDefault="000E64C3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0E64C3" w:rsidRPr="00FE5464" w14:paraId="20EFF0A1" w14:textId="77777777" w:rsidTr="00B01FEC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5C26" w14:textId="77777777" w:rsidR="000E64C3" w:rsidRPr="00B86FE8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70461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FE5464" w14:paraId="7506E422" w14:textId="77777777" w:rsidTr="00B01FEC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F1FD7" w14:textId="77777777" w:rsidR="000E64C3" w:rsidRPr="00B86FE8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53C4C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FE5464" w14:paraId="62073DDE" w14:textId="77777777" w:rsidTr="00B01FEC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AD2DB" w14:textId="77777777" w:rsidR="000E64C3" w:rsidRPr="00B86FE8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7E19E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6F91978E" w14:textId="77777777" w:rsidTr="00B01FEC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D54D3" w14:textId="77777777" w:rsidR="000E64C3" w:rsidRPr="00B86FE8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0110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FE5464" w14:paraId="57CD34D0" w14:textId="77777777" w:rsidTr="00B01FEC">
        <w:trPr>
          <w:trHeight w:val="247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00D22" w14:textId="77777777" w:rsidR="000E64C3" w:rsidRPr="00B86FE8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4B694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32D4A8CA" w14:textId="77777777" w:rsidTr="00B01FEC">
        <w:trPr>
          <w:trHeight w:val="211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002B9" w14:textId="77777777" w:rsidR="000E64C3" w:rsidRPr="00B86FE8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7A61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146503BD" w14:textId="77777777" w:rsidTr="00B01FEC">
        <w:trPr>
          <w:trHeight w:val="3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C2726" w14:textId="77777777" w:rsidR="000E64C3" w:rsidRPr="00B86FE8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A783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FE5464" w14:paraId="1FD1DDDF" w14:textId="77777777" w:rsidTr="00B01FEC">
        <w:trPr>
          <w:trHeight w:val="254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3784" w14:textId="77777777" w:rsidR="000E64C3" w:rsidRPr="00B86FE8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6BDD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1BFC9DE9" w14:textId="77777777" w:rsidTr="00B01FEC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983A9" w14:textId="77777777" w:rsidR="000E64C3" w:rsidRPr="00B86FE8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CC775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21A8D48D" w14:textId="77777777" w:rsidTr="00B01FEC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2B548" w14:textId="77777777" w:rsidR="000E64C3" w:rsidRPr="00B86FE8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697E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585CD605" w14:textId="77777777" w:rsidTr="00B01FEC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EED87" w14:textId="77777777" w:rsidR="000E64C3" w:rsidRPr="00B86FE8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B38BF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1154AECA" w14:textId="77777777" w:rsidTr="00B01FEC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B6776" w14:textId="77777777" w:rsidR="000E64C3" w:rsidRPr="00B86FE8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D1E6B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FE5464" w14:paraId="6A80F112" w14:textId="77777777" w:rsidTr="00B01FEC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2C88" w14:textId="77777777" w:rsidR="000E64C3" w:rsidRPr="00B86FE8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3639A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FAD2F7B" w14:textId="77777777" w:rsidR="000E64C3" w:rsidRPr="00B86FE8" w:rsidRDefault="000E64C3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620369C2" w14:textId="77777777" w:rsidR="000E64C3" w:rsidRPr="00B86FE8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CHIEDE</w:t>
      </w:r>
    </w:p>
    <w:p w14:paraId="37FD1CDB" w14:textId="77777777" w:rsidR="000E64C3" w:rsidRPr="00B86FE8" w:rsidRDefault="000E64C3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0448CE2F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781AA5A1" w14:textId="77777777" w:rsidR="000E64C3" w:rsidRPr="00B86FE8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(crociare la voce interessata)</w:t>
      </w:r>
    </w:p>
    <w:p w14:paraId="31511969" w14:textId="77777777" w:rsidR="000E64C3" w:rsidRPr="00B86FE8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F4897CE" w14:textId="77777777" w:rsidR="000E64C3" w:rsidRPr="00B86FE8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[ ] Operatore economico singolo (di cui all’art. 45, comma 2, lettera a) del </w:t>
      </w:r>
      <w:proofErr w:type="spellStart"/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ss.mm.ii.)</w:t>
      </w:r>
    </w:p>
    <w:p w14:paraId="6EF47853" w14:textId="77777777" w:rsidR="000E64C3" w:rsidRPr="00B86FE8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33B8F4B9" w14:textId="77777777" w:rsidR="000E64C3" w:rsidRPr="00B86FE8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lastRenderedPageBreak/>
        <w:t xml:space="preserve">[ ] Consorzio tra società cooperative di produzione e lavoro o Consorzio tra imprese artigiane (di cui all’art. 45, comma 2, lettera b) del </w:t>
      </w:r>
      <w:proofErr w:type="spellStart"/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ss.mm.ii. oppure Consorzio stabile (di cui all’art. 45, comma 2, lettera c) del </w:t>
      </w:r>
      <w:proofErr w:type="spellStart"/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ss.mm.ii.) costituito da:</w:t>
      </w:r>
    </w:p>
    <w:p w14:paraId="59913EB0" w14:textId="77777777" w:rsidR="000E64C3" w:rsidRPr="00B86FE8" w:rsidRDefault="000E64C3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E64C3" w:rsidRPr="00B86FE8" w14:paraId="589DE322" w14:textId="77777777" w:rsidTr="009E3D39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ECBD7" w14:textId="77777777" w:rsidR="000E64C3" w:rsidRPr="00B86FE8" w:rsidRDefault="000E64C3" w:rsidP="009E3D3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D225" w14:textId="77777777" w:rsidR="000E64C3" w:rsidRPr="00B86FE8" w:rsidRDefault="000E64C3" w:rsidP="009E3D3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0A384" w14:textId="77777777" w:rsidR="000E64C3" w:rsidRPr="00B86FE8" w:rsidRDefault="000E64C3" w:rsidP="009E3D3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0E64C3" w:rsidRPr="00B86FE8" w14:paraId="1500125A" w14:textId="77777777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6392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B82D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54B8C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6DE24431" w14:textId="77777777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CE07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8B962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D273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036907A5" w14:textId="77777777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F168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E1F3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BDF79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0DCF9BE3" w14:textId="77777777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E5FB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D25B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FD6C8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09C1639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F0D82D7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34614EF1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41E4F6A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69D96382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3CB4F70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B86FE8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86FE8">
        <w:rPr>
          <w:rFonts w:ascii="Calibri Light" w:hAnsi="Calibri Light" w:cs="Calibri Light"/>
          <w:sz w:val="22"/>
          <w:szCs w:val="22"/>
          <w:lang w:val="it-IT"/>
        </w:rPr>
        <w:t xml:space="preserve"> 50/2016 e ss.mm.ii.):</w:t>
      </w:r>
    </w:p>
    <w:p w14:paraId="39B35407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E64C3" w:rsidRPr="00B86FE8" w14:paraId="7AF59F88" w14:textId="77777777" w:rsidTr="009E3D39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B704D" w14:textId="77777777" w:rsidR="000E64C3" w:rsidRPr="00B86FE8" w:rsidRDefault="000E64C3" w:rsidP="009E3D39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190E" w14:textId="77777777" w:rsidR="000E64C3" w:rsidRPr="00B86FE8" w:rsidRDefault="000E64C3" w:rsidP="009E3D39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1B2F" w14:textId="77777777" w:rsidR="000E64C3" w:rsidRPr="00B86FE8" w:rsidRDefault="000E64C3" w:rsidP="009E3D39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0E64C3" w:rsidRPr="00B86FE8" w14:paraId="12375628" w14:textId="77777777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60CDB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0F7D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717C2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0B7A0218" w14:textId="77777777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E690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A1EB2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85A38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4AA5FFBD" w14:textId="77777777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F0DFC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87062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C58C2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D50D9D6" w14:textId="77777777" w:rsidR="000E64C3" w:rsidRPr="00B86FE8" w:rsidRDefault="000E64C3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1C1E154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 xml:space="preserve">[ ] Raggruppamento temporaneo di concorrenti (di cui all’art. 45, comma 2, lettera d) del </w:t>
      </w:r>
      <w:proofErr w:type="spellStart"/>
      <w:r w:rsidRPr="00B86FE8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86FE8">
        <w:rPr>
          <w:rFonts w:ascii="Calibri Light" w:hAnsi="Calibri Light" w:cs="Calibri Light"/>
          <w:sz w:val="22"/>
          <w:szCs w:val="22"/>
          <w:lang w:val="it-IT"/>
        </w:rPr>
        <w:t xml:space="preserve"> 50/2016 e ss.mm.ii.) oppure Consorzio ordinario di concorrenti (di cui all’art. 45, comma 2, lettera e) del </w:t>
      </w:r>
      <w:proofErr w:type="spellStart"/>
      <w:r w:rsidRPr="00B86FE8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86FE8">
        <w:rPr>
          <w:rFonts w:ascii="Calibri Light" w:hAnsi="Calibri Light" w:cs="Calibri Light"/>
          <w:sz w:val="22"/>
          <w:szCs w:val="22"/>
          <w:lang w:val="it-IT"/>
        </w:rPr>
        <w:t xml:space="preserve"> 50/2016 e ss.mm.ii.) oppure Gruppo europeo di interesse economico (GEIE) (di cui all’art. 45 comma 2, lettera g), del </w:t>
      </w:r>
      <w:proofErr w:type="spellStart"/>
      <w:r w:rsidRPr="00B86FE8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86FE8">
        <w:rPr>
          <w:rFonts w:ascii="Calibri Light" w:hAnsi="Calibri Light" w:cs="Calibri Light"/>
          <w:sz w:val="22"/>
          <w:szCs w:val="22"/>
          <w:lang w:val="it-IT"/>
        </w:rPr>
        <w:t xml:space="preserve"> 50/2016 e ss.mm.ii.), in qualità di:</w:t>
      </w:r>
    </w:p>
    <w:p w14:paraId="05EE0D4A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8808516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[ ] Mandatario (Capogruppo)</w:t>
      </w:r>
    </w:p>
    <w:p w14:paraId="157E661E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D203BEB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48A76C3E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9F05BC1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[ ] Mandante</w:t>
      </w:r>
    </w:p>
    <w:p w14:paraId="74FCD95F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32BFEAF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9D64C13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D316033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4A446290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C860694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7CB7348D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B680ECB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020C481C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C36FCCA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E64C3" w:rsidRPr="00B86FE8" w14:paraId="6297EFA1" w14:textId="77777777" w:rsidTr="009E3D39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A814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D7D1" w14:textId="77777777" w:rsidR="000E64C3" w:rsidRPr="00B86FE8" w:rsidRDefault="000E64C3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C2A84" w14:textId="77777777" w:rsidR="000E64C3" w:rsidRPr="00B86FE8" w:rsidRDefault="000E64C3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0E64C3" w:rsidRPr="00B86FE8" w14:paraId="3923C09A" w14:textId="77777777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DFFB" w14:textId="77777777" w:rsidR="000E64C3" w:rsidRPr="00B86FE8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  <w:lang w:val="it-IT"/>
              </w:rPr>
              <w:lastRenderedPageBreak/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DA0FC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5C6AD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3013660F" w14:textId="77777777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0A10C" w14:textId="77777777" w:rsidR="000E64C3" w:rsidRPr="00B86FE8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1FAD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F1348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40D6A0F8" w14:textId="77777777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F0A10" w14:textId="77777777" w:rsidR="000E64C3" w:rsidRPr="00B86FE8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205FE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CB69E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705CCC77" w14:textId="77777777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0E35" w14:textId="77777777" w:rsidR="000E64C3" w:rsidRPr="00B86FE8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BF01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F423D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31CD4D0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41CF278" w14:textId="77777777" w:rsidR="000E64C3" w:rsidRPr="00B86FE8" w:rsidRDefault="000E64C3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[ ] </w:t>
      </w:r>
      <w:r w:rsidRPr="00B86FE8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Aggregazione tra le imprese aderenti al contratto di rete (di cui all’art. 45, comma 2, lettera f) del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 xml:space="preserve"> 50/2016 e ss.mm.ii.)</w:t>
      </w:r>
    </w:p>
    <w:p w14:paraId="158EEDAB" w14:textId="77777777" w:rsidR="000E64C3" w:rsidRPr="00B86FE8" w:rsidRDefault="000E64C3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27406734" w14:textId="77777777" w:rsidR="000E64C3" w:rsidRPr="00B86FE8" w:rsidRDefault="000E64C3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[ ] </w:t>
      </w:r>
      <w:r w:rsidRPr="00B86FE8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B86FE8">
        <w:rPr>
          <w:rFonts w:ascii="Calibri Light" w:hAnsi="Calibri Light" w:cs="Calibri Light"/>
          <w:color w:val="000000"/>
          <w:sz w:val="22"/>
          <w:szCs w:val="22"/>
          <w:u w:color="000000"/>
        </w:rPr>
        <w:t>soggettivita</w:t>
      </w:r>
      <w:proofErr w:type="spellEnd"/>
      <w:r w:rsidRPr="00B86FE8">
        <w:rPr>
          <w:rFonts w:ascii="Calibri Light" w:hAnsi="Calibri Light" w:cs="Calibri Light"/>
          <w:color w:val="000000"/>
          <w:sz w:val="22"/>
          <w:szCs w:val="22"/>
          <w:u w:color="000000"/>
        </w:rPr>
        <w:t>̀ giuridica;</w:t>
      </w:r>
    </w:p>
    <w:p w14:paraId="6CC40490" w14:textId="77777777" w:rsidR="000E64C3" w:rsidRPr="00B86FE8" w:rsidRDefault="000E64C3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86FE8">
        <w:rPr>
          <w:rFonts w:ascii="Calibri Light" w:hAnsi="Calibri Light" w:cs="Calibri Light"/>
          <w:sz w:val="22"/>
          <w:szCs w:val="22"/>
        </w:rPr>
        <w:br/>
      </w:r>
      <w:r w:rsidRPr="00B86FE8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con potere di rappresentanza ma priva di </w:t>
      </w:r>
      <w:proofErr w:type="spellStart"/>
      <w:r w:rsidRPr="00B86FE8">
        <w:rPr>
          <w:rFonts w:ascii="Calibri Light" w:hAnsi="Calibri Light" w:cs="Calibri Light"/>
          <w:color w:val="000000"/>
          <w:sz w:val="22"/>
          <w:szCs w:val="22"/>
          <w:u w:color="000000"/>
        </w:rPr>
        <w:t>soggettivita</w:t>
      </w:r>
      <w:proofErr w:type="spellEnd"/>
      <w:r w:rsidRPr="00B86FE8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̀ giuridica con mandataria l’impresa____________________; </w:t>
      </w:r>
    </w:p>
    <w:p w14:paraId="36EFFDE0" w14:textId="77777777" w:rsidR="000E64C3" w:rsidRPr="00B86FE8" w:rsidRDefault="000E64C3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2FEB5411" w14:textId="77777777" w:rsidR="000E64C3" w:rsidRPr="00B86FE8" w:rsidRDefault="000E64C3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86FE8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7204D3E9" w14:textId="77777777" w:rsidR="000E64C3" w:rsidRPr="00B86FE8" w:rsidRDefault="000E64C3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p w14:paraId="3E427347" w14:textId="77777777" w:rsidR="000E64C3" w:rsidRPr="00B86FE8" w:rsidRDefault="000E64C3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86FE8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fra le imprese: </w:t>
      </w:r>
    </w:p>
    <w:p w14:paraId="164D3859" w14:textId="77777777" w:rsidR="000E64C3" w:rsidRPr="00B86FE8" w:rsidRDefault="000E64C3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E64C3" w:rsidRPr="00B86FE8" w14:paraId="423C8C71" w14:textId="77777777" w:rsidTr="009E3D39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761BC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3401" w14:textId="77777777" w:rsidR="000E64C3" w:rsidRPr="00B86FE8" w:rsidRDefault="000E64C3" w:rsidP="009E3D3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0C183" w14:textId="77777777" w:rsidR="000E64C3" w:rsidRPr="00B86FE8" w:rsidRDefault="000E64C3" w:rsidP="009E3D3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0E64C3" w:rsidRPr="00B86FE8" w14:paraId="055A6778" w14:textId="77777777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49A54" w14:textId="77777777" w:rsidR="000E64C3" w:rsidRPr="00B86FE8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42BD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A054F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4CF4B1D2" w14:textId="77777777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009CF" w14:textId="77777777" w:rsidR="000E64C3" w:rsidRPr="00B86FE8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53246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68CCE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125A8D7B" w14:textId="77777777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6B036" w14:textId="77777777" w:rsidR="000E64C3" w:rsidRPr="00B86FE8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2E92D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829DC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E64C3" w:rsidRPr="00B86FE8" w14:paraId="599C6C94" w14:textId="77777777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24FC5" w14:textId="77777777" w:rsidR="000E64C3" w:rsidRPr="00B86FE8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86FE8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B193A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85AF" w14:textId="77777777" w:rsidR="000E64C3" w:rsidRPr="00B86FE8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0FE5A15" w14:textId="77777777" w:rsidR="000E64C3" w:rsidRPr="00B86FE8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8D2BC2F" w14:textId="77777777" w:rsidR="000E64C3" w:rsidRPr="00FE546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FE5464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678A27C5" w14:textId="77777777" w:rsidR="000E64C3" w:rsidRPr="00B86FE8" w:rsidRDefault="000E64C3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A24A275" w14:textId="77777777" w:rsidR="000E64C3" w:rsidRPr="00B86FE8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</w:t>
      </w:r>
    </w:p>
    <w:p w14:paraId="2A793FF1" w14:textId="77777777" w:rsidR="000E64C3" w:rsidRPr="00B86FE8" w:rsidRDefault="000E64C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14:paraId="0896C770" w14:textId="77777777" w:rsidR="000E64C3" w:rsidRPr="00B86FE8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 xml:space="preserve"> 50/2016 e ss.mm.ii.;</w:t>
      </w:r>
    </w:p>
    <w:p w14:paraId="1B6DC0B9" w14:textId="77777777" w:rsidR="000E64C3" w:rsidRPr="00B86FE8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 xml:space="preserve"> 50/2016 e ss.mm.ii. della società/studio sono:</w:t>
      </w:r>
    </w:p>
    <w:p w14:paraId="5C87330D" w14:textId="77777777" w:rsidR="000E64C3" w:rsidRPr="00B86FE8" w:rsidRDefault="000E64C3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49BE5C41" w14:textId="77777777" w:rsidR="000E64C3" w:rsidRPr="00B86FE8" w:rsidRDefault="000E64C3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6E5FDFC" w14:textId="77777777" w:rsidR="000E64C3" w:rsidRPr="00B86FE8" w:rsidRDefault="000E64C3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604D7440" w14:textId="77777777" w:rsidR="000E64C3" w:rsidRPr="00B86FE8" w:rsidRDefault="000E64C3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1671B4F0" w14:textId="77777777" w:rsidR="000E64C3" w:rsidRPr="00B86FE8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lastRenderedPageBreak/>
        <w:t xml:space="preserve">l’insussistenza, nei confronti di alcuno dei suddetti soggetti di cui all’articolo 80, comma 3, del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 xml:space="preserve"> 50/2016 e ss.mm.ii., delle cause di esclusione previste dall’articolo 80 del D.Lgs. 50/2016 e ss.mm.ii.;</w:t>
      </w:r>
    </w:p>
    <w:p w14:paraId="23370E11" w14:textId="77777777" w:rsidR="000E64C3" w:rsidRPr="00B86FE8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165.</w:t>
      </w:r>
    </w:p>
    <w:p w14:paraId="12236278" w14:textId="77777777" w:rsidR="000E64C3" w:rsidRPr="00B86FE8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B86FE8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14:paraId="72854339" w14:textId="77777777" w:rsidR="000E64C3" w:rsidRPr="00B86FE8" w:rsidRDefault="000E64C3" w:rsidP="00997D40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B86FE8">
        <w:rPr>
          <w:rFonts w:ascii="Calibri Light" w:eastAsia="Times New Roman" w:hAnsi="Calibri Light" w:cs="Calibri Light"/>
          <w:sz w:val="22"/>
          <w:szCs w:val="22"/>
        </w:rPr>
        <w:t>capacità economico - finanziaria richiesti per la partecipazione alla presente procedura di gara;</w:t>
      </w:r>
    </w:p>
    <w:p w14:paraId="7D70D34B" w14:textId="77777777" w:rsidR="000E64C3" w:rsidRPr="00B86FE8" w:rsidRDefault="000E64C3" w:rsidP="00D0565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B86FE8">
        <w:rPr>
          <w:rFonts w:ascii="Calibri Light" w:eastAsia="Times New Roman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14:paraId="6C66F288" w14:textId="77777777" w:rsidR="000E64C3" w:rsidRPr="00B86FE8" w:rsidRDefault="000E64C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4734936" w14:textId="77777777" w:rsidR="000E64C3" w:rsidRPr="00B86FE8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15CC758F" w14:textId="77777777" w:rsidR="000E64C3" w:rsidRPr="00B86FE8" w:rsidRDefault="000E64C3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5FC6B9BA" w14:textId="125FF0C7" w:rsidR="000E64C3" w:rsidRPr="00B86FE8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di accettare, senza condizione o riserva alcuna, tutte le norme e le disposizioni contenute nell’avviso pubblico, nello schema di disciplinare di gara e nei suoi allegati, </w:t>
      </w:r>
      <w:r w:rsidR="00B01FEC" w:rsidRPr="00B86FE8">
        <w:rPr>
          <w:rFonts w:ascii="Calibri Light" w:hAnsi="Calibri Light" w:cs="Calibri Light"/>
          <w:sz w:val="22"/>
          <w:szCs w:val="22"/>
        </w:rPr>
        <w:t>nonché in ogni documento da questo richiamato;</w:t>
      </w:r>
    </w:p>
    <w:p w14:paraId="65CFF90C" w14:textId="77777777" w:rsidR="000E64C3" w:rsidRPr="00B86FE8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76923173" w14:textId="77777777" w:rsidR="000E64C3" w:rsidRPr="00B86FE8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617FFECA" w14:textId="77777777" w:rsidR="000E64C3" w:rsidRPr="00B86FE8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[</w:t>
      </w:r>
      <w:r w:rsidRPr="00FE5464">
        <w:rPr>
          <w:rFonts w:ascii="Calibri Light" w:hAnsi="Calibri Light" w:cs="Calibri Light"/>
          <w:sz w:val="22"/>
          <w:szCs w:val="22"/>
          <w:u w:val="single"/>
        </w:rPr>
        <w:t>solo nel caso in cui l’operatore economico abbia sede in un paese inserito nella c.d. black list</w:t>
      </w:r>
      <w:r w:rsidRPr="00B86FE8">
        <w:rPr>
          <w:rFonts w:ascii="Calibri Light" w:hAnsi="Calibri Light" w:cs="Calibri Light"/>
          <w:sz w:val="22"/>
          <w:szCs w:val="22"/>
        </w:rPr>
        <w:t>] di possedere l’autorizzazione rilasciata ai sensi del D.M. 14 dicembre 2010 del Ministero dell’economia e delle finanze avendo sede nei paesi inseriti nelle c.d. “black list”;</w:t>
      </w:r>
    </w:p>
    <w:p w14:paraId="065E6886" w14:textId="77777777" w:rsidR="000E64C3" w:rsidRPr="00B86FE8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B86FE8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B86FE8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6EDC87B0" w14:textId="77777777" w:rsidR="000E64C3" w:rsidRPr="00B86FE8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14:paraId="603286B5" w14:textId="77777777" w:rsidR="000E64C3" w:rsidRPr="00B86FE8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14:paraId="0D66C558" w14:textId="77777777" w:rsidR="000E64C3" w:rsidRPr="00B86FE8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3AAD708D" w14:textId="77777777" w:rsidR="000E64C3" w:rsidRPr="00B86FE8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2AC391D0" w14:textId="77777777" w:rsidR="000E64C3" w:rsidRPr="00B86FE8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Data_____________</w:t>
      </w:r>
    </w:p>
    <w:p w14:paraId="2BBDA212" w14:textId="77777777" w:rsidR="000E64C3" w:rsidRPr="00B86FE8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4FF4749" w14:textId="77777777" w:rsidR="000E64C3" w:rsidRPr="00B86FE8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705E7E94" w14:textId="77777777" w:rsidR="000E64C3" w:rsidRPr="00B86FE8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6CF08892" w14:textId="77777777" w:rsidR="000E64C3" w:rsidRPr="00B86FE8" w:rsidRDefault="000E64C3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36936211" w14:textId="44B17D98" w:rsidR="000E64C3" w:rsidRPr="00B86FE8" w:rsidRDefault="000E64C3" w:rsidP="00B01FEC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N.B. La domanda va </w:t>
      </w:r>
      <w:r w:rsidRPr="00B86FE8">
        <w:rPr>
          <w:rFonts w:ascii="Calibri Light" w:hAnsi="Calibri Light" w:cs="Calibri Light"/>
          <w:sz w:val="22"/>
          <w:szCs w:val="22"/>
          <w:u w:val="single"/>
        </w:rPr>
        <w:t>compilata</w:t>
      </w:r>
      <w:r w:rsidRPr="00B86FE8">
        <w:rPr>
          <w:rFonts w:ascii="Calibri Light" w:hAnsi="Calibri Light" w:cs="Calibri Light"/>
          <w:sz w:val="22"/>
          <w:szCs w:val="22"/>
        </w:rPr>
        <w:t xml:space="preserve"> e </w:t>
      </w:r>
      <w:r w:rsidRPr="00B86FE8">
        <w:rPr>
          <w:rFonts w:ascii="Calibri Light" w:hAnsi="Calibri Light" w:cs="Calibri Light"/>
          <w:sz w:val="22"/>
          <w:szCs w:val="22"/>
          <w:u w:val="single"/>
        </w:rPr>
        <w:t>sottoscritta</w:t>
      </w:r>
      <w:r w:rsidRPr="00B86FE8">
        <w:rPr>
          <w:rFonts w:ascii="Calibri Light" w:hAnsi="Calibri Light" w:cs="Calibri Light"/>
          <w:sz w:val="22"/>
          <w:szCs w:val="22"/>
        </w:rPr>
        <w:t xml:space="preserve"> digitalmente dal legale rappresentante del richiedente, secondo le modalità di cui al punto “A. Domanda di Partecipazione” dell’art. 18.1 dello schema del disciplinare di gara. </w:t>
      </w:r>
    </w:p>
    <w:sectPr w:rsidR="000E64C3" w:rsidRPr="00B86FE8" w:rsidSect="008946B7">
      <w:footerReference w:type="default" r:id="rId7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C4F2C" w14:textId="77777777" w:rsidR="004752CD" w:rsidRDefault="00475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3D0F90A1" w14:textId="77777777" w:rsidR="004752CD" w:rsidRDefault="00475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D1AA" w14:textId="77777777" w:rsidR="000E64C3" w:rsidRDefault="000E64C3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C406F" w14:textId="77777777" w:rsidR="004752CD" w:rsidRDefault="00475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09B78604" w14:textId="77777777" w:rsidR="004752CD" w:rsidRDefault="00475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7686869"/>
    <w:multiLevelType w:val="hybridMultilevel"/>
    <w:tmpl w:val="70DE6374"/>
    <w:numStyleLink w:val="Stileimportato1"/>
  </w:abstractNum>
  <w:abstractNum w:abstractNumId="4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6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1988629196">
    <w:abstractNumId w:val="5"/>
  </w:num>
  <w:num w:numId="2" w16cid:durableId="1316912666">
    <w:abstractNumId w:val="3"/>
  </w:num>
  <w:num w:numId="3" w16cid:durableId="1432237562">
    <w:abstractNumId w:val="6"/>
  </w:num>
  <w:num w:numId="4" w16cid:durableId="993222387">
    <w:abstractNumId w:val="0"/>
  </w:num>
  <w:num w:numId="5" w16cid:durableId="1270508919">
    <w:abstractNumId w:val="1"/>
  </w:num>
  <w:num w:numId="6" w16cid:durableId="535435947">
    <w:abstractNumId w:val="2"/>
  </w:num>
  <w:num w:numId="7" w16cid:durableId="1069428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0E64C3"/>
    <w:rsid w:val="001361CD"/>
    <w:rsid w:val="001643B7"/>
    <w:rsid w:val="001813AD"/>
    <w:rsid w:val="00181EA4"/>
    <w:rsid w:val="001B2711"/>
    <w:rsid w:val="001F15D1"/>
    <w:rsid w:val="002A2833"/>
    <w:rsid w:val="002F4A1E"/>
    <w:rsid w:val="003013D9"/>
    <w:rsid w:val="00444D74"/>
    <w:rsid w:val="004752CD"/>
    <w:rsid w:val="004B5A20"/>
    <w:rsid w:val="004B6B8B"/>
    <w:rsid w:val="004C2633"/>
    <w:rsid w:val="00524D69"/>
    <w:rsid w:val="00575CC2"/>
    <w:rsid w:val="005C4539"/>
    <w:rsid w:val="005D27D2"/>
    <w:rsid w:val="005F361A"/>
    <w:rsid w:val="00646429"/>
    <w:rsid w:val="00725897"/>
    <w:rsid w:val="00765E22"/>
    <w:rsid w:val="007D35B0"/>
    <w:rsid w:val="007E6D51"/>
    <w:rsid w:val="008133C1"/>
    <w:rsid w:val="0088151E"/>
    <w:rsid w:val="008946B7"/>
    <w:rsid w:val="008E52D2"/>
    <w:rsid w:val="00913DA5"/>
    <w:rsid w:val="00944E4D"/>
    <w:rsid w:val="0096320B"/>
    <w:rsid w:val="0096713A"/>
    <w:rsid w:val="00997D40"/>
    <w:rsid w:val="009E3D39"/>
    <w:rsid w:val="00A81EFF"/>
    <w:rsid w:val="00B01FEC"/>
    <w:rsid w:val="00B46357"/>
    <w:rsid w:val="00B86FE8"/>
    <w:rsid w:val="00BA16D2"/>
    <w:rsid w:val="00BB6CDE"/>
    <w:rsid w:val="00BC1D21"/>
    <w:rsid w:val="00C03898"/>
    <w:rsid w:val="00C340CE"/>
    <w:rsid w:val="00C4092C"/>
    <w:rsid w:val="00C51DFE"/>
    <w:rsid w:val="00C60923"/>
    <w:rsid w:val="00C73F61"/>
    <w:rsid w:val="00CC5F6E"/>
    <w:rsid w:val="00D05659"/>
    <w:rsid w:val="00D4380F"/>
    <w:rsid w:val="00DC1823"/>
    <w:rsid w:val="00E154F1"/>
    <w:rsid w:val="00E205FC"/>
    <w:rsid w:val="00E235CF"/>
    <w:rsid w:val="00E41E54"/>
    <w:rsid w:val="00EC074E"/>
    <w:rsid w:val="00F42DB2"/>
    <w:rsid w:val="00F50525"/>
    <w:rsid w:val="00F80A0D"/>
    <w:rsid w:val="00FC102F"/>
    <w:rsid w:val="00FE05A9"/>
    <w:rsid w:val="00FE5464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704F79"/>
  <w15:docId w15:val="{4283F80C-8436-DA49-9A08-0C40D214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946B7"/>
    <w:rPr>
      <w:rFonts w:cs="Times New Roman"/>
      <w:u w:val="single"/>
    </w:rPr>
  </w:style>
  <w:style w:type="table" w:customStyle="1" w:styleId="TableNormal1">
    <w:name w:val="Table Normal1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946B7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946B7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uiPriority w:val="99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912DE4"/>
    <w:pPr>
      <w:numPr>
        <w:numId w:val="5"/>
      </w:numPr>
    </w:pPr>
  </w:style>
  <w:style w:type="numbering" w:customStyle="1" w:styleId="Stileimportato1">
    <w:name w:val="Stile importato 1"/>
    <w:rsid w:val="00912DE4"/>
    <w:pPr>
      <w:numPr>
        <w:numId w:val="1"/>
      </w:numPr>
    </w:pPr>
  </w:style>
  <w:style w:type="numbering" w:customStyle="1" w:styleId="Stileimportato10">
    <w:name w:val="Stile importato 1.0"/>
    <w:rsid w:val="00912DE4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Modello_Istanza</vt:lpstr>
    </vt:vector>
  </TitlesOfParts>
  <Company/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Modello_Istanza</dc:title>
  <dc:subject/>
  <dc:creator/>
  <cp:keywords/>
  <dc:description/>
  <cp:lastModifiedBy>Davide Benedetto</cp:lastModifiedBy>
  <cp:revision>7</cp:revision>
  <dcterms:created xsi:type="dcterms:W3CDTF">2021-06-24T12:27:00Z</dcterms:created>
  <dcterms:modified xsi:type="dcterms:W3CDTF">2023-06-21T12:48:00Z</dcterms:modified>
</cp:coreProperties>
</file>